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D3F" w:rsidRPr="00E64D3F" w:rsidRDefault="00E64D3F" w:rsidP="00E64D3F">
      <w:pPr>
        <w:keepNext/>
        <w:spacing w:after="0" w:line="240" w:lineRule="auto"/>
        <w:ind w:right="14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bookmarkEnd w:id="0"/>
      <w:r w:rsidRPr="00E64D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Техническое задание</w:t>
      </w:r>
    </w:p>
    <w:p w:rsidR="00E64D3F" w:rsidRPr="00E64D3F" w:rsidRDefault="00E64D3F" w:rsidP="00E64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приобретение оборудования для проведения работ по модернизации существующей автоматизированной системы диспетчерского управления (АСДУ) </w:t>
      </w:r>
      <w:proofErr w:type="spellStart"/>
      <w:r w:rsidR="00D42D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Лобненской</w:t>
      </w:r>
      <w:proofErr w:type="spellEnd"/>
      <w:r w:rsidRPr="00E6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Оперативно-Диспетчерской Группы</w:t>
      </w:r>
    </w:p>
    <w:p w:rsidR="00E64D3F" w:rsidRPr="00E64D3F" w:rsidRDefault="00E64D3F" w:rsidP="00E64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23" w:rsidRDefault="00E64D3F" w:rsidP="00E64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уровня распределительной подстанции</w:t>
      </w:r>
    </w:p>
    <w:p w:rsidR="00E64D3F" w:rsidRPr="00E64D3F" w:rsidRDefault="002D3023" w:rsidP="00E64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одного РП</w:t>
      </w:r>
    </w:p>
    <w:p w:rsidR="00E64D3F" w:rsidRPr="00E64D3F" w:rsidRDefault="00E64D3F" w:rsidP="00E64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4D3F" w:rsidRPr="00E64D3F" w:rsidRDefault="00E64D3F" w:rsidP="00E64D3F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E64D3F">
        <w:rPr>
          <w:rFonts w:ascii="Times New Roman" w:eastAsia="Calibri" w:hAnsi="Times New Roman" w:cs="Times New Roman"/>
          <w:b/>
          <w:sz w:val="21"/>
          <w:szCs w:val="21"/>
        </w:rPr>
        <w:t>1. Общие положения.</w:t>
      </w:r>
    </w:p>
    <w:p w:rsidR="00E64D3F" w:rsidRPr="00E64D3F" w:rsidRDefault="00E64D3F" w:rsidP="00E64D3F">
      <w:pPr>
        <w:widowControl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  <w:r w:rsidRPr="00E64D3F">
        <w:rPr>
          <w:rFonts w:ascii="Times New Roman" w:eastAsia="Calibri" w:hAnsi="Times New Roman" w:cs="Times New Roman"/>
          <w:sz w:val="21"/>
          <w:szCs w:val="21"/>
        </w:rPr>
        <w:t>1.1 Заказчик: АО «</w:t>
      </w:r>
      <w:proofErr w:type="gramStart"/>
      <w:r w:rsidR="003B3198">
        <w:rPr>
          <w:rFonts w:ascii="Times New Roman" w:eastAsia="Calibri" w:hAnsi="Times New Roman" w:cs="Times New Roman"/>
          <w:sz w:val="21"/>
          <w:szCs w:val="21"/>
        </w:rPr>
        <w:t>МСК</w:t>
      </w:r>
      <w:proofErr w:type="gramEnd"/>
      <w:r w:rsidR="003B3198">
        <w:rPr>
          <w:rFonts w:ascii="Times New Roman" w:eastAsia="Calibri" w:hAnsi="Times New Roman" w:cs="Times New Roman"/>
          <w:sz w:val="21"/>
          <w:szCs w:val="21"/>
        </w:rPr>
        <w:t xml:space="preserve"> </w:t>
      </w:r>
      <w:proofErr w:type="spellStart"/>
      <w:r w:rsidRPr="00E64D3F">
        <w:rPr>
          <w:rFonts w:ascii="Times New Roman" w:eastAsia="Calibri" w:hAnsi="Times New Roman" w:cs="Times New Roman"/>
          <w:sz w:val="21"/>
          <w:szCs w:val="21"/>
        </w:rPr>
        <w:t>Энерго</w:t>
      </w:r>
      <w:proofErr w:type="spellEnd"/>
      <w:r w:rsidRPr="00E64D3F">
        <w:rPr>
          <w:rFonts w:ascii="Times New Roman" w:eastAsia="Calibri" w:hAnsi="Times New Roman" w:cs="Times New Roman"/>
          <w:sz w:val="21"/>
          <w:szCs w:val="21"/>
        </w:rPr>
        <w:t>».</w:t>
      </w:r>
    </w:p>
    <w:p w:rsidR="00E64D3F" w:rsidRDefault="00E64D3F" w:rsidP="00E64D3F">
      <w:pPr>
        <w:widowControl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  <w:r w:rsidRPr="00E64D3F">
        <w:rPr>
          <w:rFonts w:ascii="Times New Roman" w:eastAsia="Calibri" w:hAnsi="Times New Roman" w:cs="Times New Roman"/>
          <w:sz w:val="21"/>
          <w:szCs w:val="21"/>
        </w:rPr>
        <w:t>1.2 Предмет закупки: оборудование системы телемеханики уровня распределительной подстанции</w:t>
      </w:r>
      <w:r w:rsidR="00651A22">
        <w:rPr>
          <w:rFonts w:ascii="Times New Roman" w:eastAsia="Calibri" w:hAnsi="Times New Roman" w:cs="Times New Roman"/>
          <w:sz w:val="21"/>
          <w:szCs w:val="21"/>
        </w:rPr>
        <w:t xml:space="preserve"> </w:t>
      </w:r>
    </w:p>
    <w:p w:rsidR="002D72B3" w:rsidRPr="00E64D3F" w:rsidRDefault="002D72B3" w:rsidP="00E64D3F">
      <w:pPr>
        <w:widowControl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для одного РП</w:t>
      </w:r>
    </w:p>
    <w:p w:rsidR="00E64D3F" w:rsidRPr="00E64D3F" w:rsidRDefault="00E64D3F" w:rsidP="00E64D3F">
      <w:pPr>
        <w:widowControl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</w:p>
    <w:p w:rsidR="00E64D3F" w:rsidRPr="00E64D3F" w:rsidRDefault="00E64D3F" w:rsidP="00E64D3F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E64D3F">
        <w:rPr>
          <w:rFonts w:ascii="Times New Roman" w:eastAsia="Calibri" w:hAnsi="Times New Roman" w:cs="Times New Roman"/>
          <w:b/>
          <w:sz w:val="21"/>
          <w:szCs w:val="21"/>
        </w:rPr>
        <w:t>2. Место и условия поставки.</w:t>
      </w:r>
    </w:p>
    <w:p w:rsidR="00E64D3F" w:rsidRPr="00E64D3F" w:rsidRDefault="00E64D3F" w:rsidP="00E64D3F">
      <w:pPr>
        <w:widowControl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  <w:r w:rsidRPr="00E64D3F">
        <w:rPr>
          <w:rFonts w:ascii="Times New Roman" w:eastAsia="Calibri" w:hAnsi="Times New Roman" w:cs="Times New Roman"/>
          <w:sz w:val="21"/>
          <w:szCs w:val="21"/>
        </w:rPr>
        <w:t xml:space="preserve">2.1 Место поставки: </w:t>
      </w:r>
      <w:proofErr w:type="gramStart"/>
      <w:r w:rsidRPr="00E64D3F">
        <w:rPr>
          <w:rFonts w:ascii="Times New Roman" w:eastAsia="Calibri" w:hAnsi="Times New Roman" w:cs="Times New Roman"/>
          <w:sz w:val="21"/>
          <w:szCs w:val="21"/>
        </w:rPr>
        <w:t>Московская</w:t>
      </w:r>
      <w:proofErr w:type="gramEnd"/>
      <w:r w:rsidRPr="00E64D3F">
        <w:rPr>
          <w:rFonts w:ascii="Times New Roman" w:eastAsia="Calibri" w:hAnsi="Times New Roman" w:cs="Times New Roman"/>
          <w:sz w:val="21"/>
          <w:szCs w:val="21"/>
        </w:rPr>
        <w:t xml:space="preserve"> обл. г. Королев, ул. Первомайская, д. 10.</w:t>
      </w:r>
    </w:p>
    <w:p w:rsidR="00E64D3F" w:rsidRPr="00E64D3F" w:rsidRDefault="00E64D3F" w:rsidP="00E64D3F">
      <w:pPr>
        <w:widowControl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  <w:r w:rsidRPr="00E64D3F">
        <w:rPr>
          <w:rFonts w:ascii="Times New Roman" w:eastAsia="Calibri" w:hAnsi="Times New Roman" w:cs="Times New Roman"/>
          <w:sz w:val="21"/>
          <w:szCs w:val="21"/>
        </w:rPr>
        <w:t>2.2 Поставка оборудования осуществляется транспортом поставщика до места поставки.</w:t>
      </w:r>
    </w:p>
    <w:p w:rsidR="00E64D3F" w:rsidRPr="00E64D3F" w:rsidRDefault="00E64D3F" w:rsidP="00E64D3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</w:p>
    <w:p w:rsidR="00E64D3F" w:rsidRPr="00E64D3F" w:rsidRDefault="00E64D3F" w:rsidP="00E64D3F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E64D3F">
        <w:rPr>
          <w:rFonts w:ascii="Times New Roman" w:eastAsia="Calibri" w:hAnsi="Times New Roman" w:cs="Times New Roman"/>
          <w:b/>
          <w:sz w:val="21"/>
          <w:szCs w:val="21"/>
        </w:rPr>
        <w:t>3. Перечень поставляемых материалов и оборудования.</w:t>
      </w:r>
    </w:p>
    <w:p w:rsidR="00E64D3F" w:rsidRPr="00E64D3F" w:rsidRDefault="00E64D3F" w:rsidP="00E64D3F">
      <w:pPr>
        <w:spacing w:after="20" w:line="240" w:lineRule="auto"/>
        <w:ind w:firstLine="708"/>
        <w:jc w:val="center"/>
        <w:rPr>
          <w:rFonts w:ascii="Arial" w:hAnsi="Arial" w:cs="Arial"/>
        </w:rPr>
      </w:pP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602"/>
        <w:gridCol w:w="2303"/>
        <w:gridCol w:w="1423"/>
        <w:gridCol w:w="2430"/>
        <w:gridCol w:w="2430"/>
      </w:tblGrid>
      <w:tr w:rsidR="002D3023" w:rsidRPr="00E64D3F" w:rsidTr="006419F4">
        <w:tc>
          <w:tcPr>
            <w:tcW w:w="602" w:type="dxa"/>
          </w:tcPr>
          <w:p w:rsidR="002D3023" w:rsidRPr="00E64D3F" w:rsidRDefault="002D3023" w:rsidP="00E64D3F">
            <w:pPr>
              <w:ind w:left="8" w:hanging="8"/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E64D3F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E64D3F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230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Комментарии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Производитель</w:t>
            </w:r>
          </w:p>
        </w:tc>
      </w:tr>
      <w:tr w:rsidR="002D3023" w:rsidRPr="00B1584B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0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Модуль контроллера WP-8841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2D3023" w:rsidRPr="002D3023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t>Компания</w:t>
            </w:r>
            <w:r w:rsidRPr="002D3023">
              <w:rPr>
                <w:lang w:val="en-US"/>
              </w:rPr>
              <w:t xml:space="preserve"> ICP DAS Co., LTD</w:t>
            </w:r>
          </w:p>
        </w:tc>
      </w:tr>
      <w:tr w:rsidR="002D3023" w:rsidRPr="00B1584B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0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 xml:space="preserve">Модуль дискретного ввода </w:t>
            </w:r>
          </w:p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I-8040W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Количество модулей определяется количеством дискретных сигналов</w:t>
            </w:r>
          </w:p>
        </w:tc>
        <w:tc>
          <w:tcPr>
            <w:tcW w:w="2430" w:type="dxa"/>
          </w:tcPr>
          <w:p w:rsidR="002D3023" w:rsidRPr="002D3023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t>Компания</w:t>
            </w:r>
            <w:r w:rsidRPr="002D3023">
              <w:rPr>
                <w:lang w:val="en-US"/>
              </w:rPr>
              <w:t xml:space="preserve"> ICP DAS Co., LTD</w:t>
            </w:r>
          </w:p>
        </w:tc>
      </w:tr>
      <w:tr w:rsidR="002D3023" w:rsidRPr="00B1584B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0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Модуль аналогового ввода</w:t>
            </w:r>
          </w:p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I-87017RCW</w:t>
            </w:r>
          </w:p>
        </w:tc>
        <w:tc>
          <w:tcPr>
            <w:tcW w:w="1423" w:type="dxa"/>
          </w:tcPr>
          <w:p w:rsidR="002D3023" w:rsidRPr="00E64D3F" w:rsidRDefault="00B1584B" w:rsidP="00E6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Количество модулей определяется количеством аналоговых сигналов</w:t>
            </w:r>
          </w:p>
        </w:tc>
        <w:tc>
          <w:tcPr>
            <w:tcW w:w="2430" w:type="dxa"/>
          </w:tcPr>
          <w:p w:rsidR="002D3023" w:rsidRPr="002D3023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t>Компания</w:t>
            </w:r>
            <w:r w:rsidRPr="002D3023">
              <w:rPr>
                <w:lang w:val="en-US"/>
              </w:rPr>
              <w:t xml:space="preserve"> ICP DAS Co., LTD</w:t>
            </w:r>
          </w:p>
        </w:tc>
      </w:tr>
      <w:tr w:rsidR="002D3023" w:rsidRPr="00B1584B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03" w:type="dxa"/>
          </w:tcPr>
          <w:p w:rsidR="002D3023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 xml:space="preserve">Плата 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</w:rPr>
              <w:t>клеммников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</w:rPr>
              <w:t xml:space="preserve"> DN-37-381-A</w:t>
            </w:r>
          </w:p>
          <w:p w:rsidR="002421AA" w:rsidRPr="00E64D3F" w:rsidRDefault="002421AA" w:rsidP="00E6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кабелем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Количество определяется количеством модулей дискретного ввода</w:t>
            </w:r>
          </w:p>
        </w:tc>
        <w:tc>
          <w:tcPr>
            <w:tcW w:w="2430" w:type="dxa"/>
          </w:tcPr>
          <w:p w:rsidR="002D3023" w:rsidRPr="002D3023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t>Компания</w:t>
            </w:r>
            <w:r w:rsidRPr="002D3023">
              <w:rPr>
                <w:lang w:val="en-US"/>
              </w:rPr>
              <w:t xml:space="preserve"> ICP DAS Co., LTD</w:t>
            </w:r>
          </w:p>
        </w:tc>
      </w:tr>
      <w:tr w:rsidR="002D3023" w:rsidRPr="002D3023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03" w:type="dxa"/>
          </w:tcPr>
          <w:p w:rsidR="002D3023" w:rsidRPr="00E64D3F" w:rsidRDefault="002D3023" w:rsidP="00463F00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 xml:space="preserve">Модем 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SprutNet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BGS</w:t>
            </w:r>
            <w:r w:rsidRPr="00E64D3F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RS</w:t>
            </w:r>
            <w:r w:rsidRPr="00E64D3F">
              <w:rPr>
                <w:rFonts w:ascii="Arial" w:hAnsi="Arial" w:cs="Arial"/>
                <w:sz w:val="20"/>
                <w:szCs w:val="20"/>
              </w:rPr>
              <w:t xml:space="preserve">232/485, совместим с модемами 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Siemens</w:t>
            </w:r>
            <w:r w:rsidRPr="00E64D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MC</w:t>
            </w:r>
            <w:r w:rsidRPr="00E64D3F">
              <w:rPr>
                <w:rFonts w:ascii="Arial" w:hAnsi="Arial" w:cs="Arial"/>
                <w:sz w:val="20"/>
                <w:szCs w:val="20"/>
              </w:rPr>
              <w:t xml:space="preserve"> 35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E64D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GSM</w:t>
            </w:r>
            <w:r w:rsidRPr="00E64D3F">
              <w:rPr>
                <w:rFonts w:ascii="Arial" w:hAnsi="Arial" w:cs="Arial"/>
                <w:sz w:val="20"/>
                <w:szCs w:val="20"/>
              </w:rPr>
              <w:t xml:space="preserve"> антенной и блоком питания.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 xml:space="preserve">Модем функционально совместим с модемом 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Siemens</w:t>
            </w:r>
            <w:r w:rsidRPr="00E64D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MC</w:t>
            </w:r>
            <w:r w:rsidRPr="00E64D3F">
              <w:rPr>
                <w:rFonts w:ascii="Arial" w:hAnsi="Arial" w:cs="Arial"/>
                <w:sz w:val="20"/>
                <w:szCs w:val="20"/>
              </w:rPr>
              <w:t xml:space="preserve"> 35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30" w:type="dxa"/>
          </w:tcPr>
          <w:p w:rsidR="002D3023" w:rsidRPr="00651A22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23" w:rsidRPr="00E64D3F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230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Промышленный источник питания MDR-60-24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430" w:type="dxa"/>
          </w:tcPr>
          <w:p w:rsidR="002D3023" w:rsidRPr="00E64D3F" w:rsidRDefault="002D3023" w:rsidP="00463F00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 xml:space="preserve">Блок питания </w:t>
            </w:r>
            <w:r w:rsidR="00463F00">
              <w:rPr>
                <w:rFonts w:ascii="Arial" w:hAnsi="Arial" w:cs="Arial"/>
                <w:sz w:val="20"/>
                <w:szCs w:val="20"/>
              </w:rPr>
              <w:t>контроллера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23" w:rsidRPr="00E64D3F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230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Промышленный источник питания MDR-20-24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 xml:space="preserve">Блок питания сухих контактов приводов </w:t>
            </w:r>
            <w:proofErr w:type="gramStart"/>
            <w:r w:rsidRPr="00E64D3F">
              <w:rPr>
                <w:rFonts w:ascii="Arial" w:hAnsi="Arial" w:cs="Arial"/>
                <w:sz w:val="20"/>
                <w:szCs w:val="20"/>
              </w:rPr>
              <w:t>ВВ</w:t>
            </w:r>
            <w:proofErr w:type="gramEnd"/>
            <w:r w:rsidRPr="00E64D3F">
              <w:rPr>
                <w:rFonts w:ascii="Arial" w:hAnsi="Arial" w:cs="Arial"/>
                <w:sz w:val="20"/>
                <w:szCs w:val="20"/>
              </w:rPr>
              <w:t xml:space="preserve"> для формирования сигналов ТС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23" w:rsidRPr="00E64D3F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230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Источник бесперебойного питания BR850ELCD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23" w:rsidRPr="00E64D3F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230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Корпус CONCEPTLINE CASE 600X600X220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23" w:rsidRPr="00E64D3F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2303" w:type="dxa"/>
          </w:tcPr>
          <w:p w:rsidR="002D3023" w:rsidRPr="00651A22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Micro TRACE MODE 6 GSM+ OEM WinPAC-8000 </w:t>
            </w:r>
            <w:r w:rsidRPr="00E64D3F">
              <w:rPr>
                <w:rFonts w:ascii="Arial" w:hAnsi="Arial" w:cs="Arial"/>
                <w:sz w:val="20"/>
                <w:szCs w:val="20"/>
              </w:rPr>
              <w:t>для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 Windows </w:t>
            </w:r>
          </w:p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CE. </w:t>
            </w:r>
            <w:r w:rsidRPr="00E64D3F">
              <w:rPr>
                <w:rFonts w:ascii="Arial" w:hAnsi="Arial" w:cs="Arial"/>
                <w:sz w:val="20"/>
                <w:szCs w:val="20"/>
              </w:rPr>
              <w:t>Русская версия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430" w:type="dxa"/>
          </w:tcPr>
          <w:p w:rsidR="002D3023" w:rsidRPr="00E64D3F" w:rsidRDefault="002D3023" w:rsidP="002D30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Исполнительный программный модуль контроллера</w:t>
            </w:r>
          </w:p>
        </w:tc>
        <w:tc>
          <w:tcPr>
            <w:tcW w:w="2430" w:type="dxa"/>
          </w:tcPr>
          <w:p w:rsidR="002D3023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Производитель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AdAstra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 Research Group, Ltd. </w:t>
            </w:r>
            <w:r w:rsidRPr="00E64D3F">
              <w:rPr>
                <w:rFonts w:ascii="Arial" w:hAnsi="Arial" w:cs="Arial"/>
                <w:sz w:val="20"/>
                <w:szCs w:val="20"/>
              </w:rPr>
              <w:t>Россия.</w:t>
            </w:r>
          </w:p>
          <w:p w:rsidR="004375D0" w:rsidRDefault="004375D0" w:rsidP="00E64D3F">
            <w:pPr>
              <w:rPr>
                <w:rFonts w:ascii="Arial" w:hAnsi="Arial" w:cs="Arial"/>
                <w:sz w:val="20"/>
                <w:szCs w:val="20"/>
              </w:rPr>
            </w:pPr>
          </w:p>
          <w:p w:rsidR="002D3023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23" w:rsidRPr="00E64D3F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230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Измерительные преобразователи переменного тока типа Е842С с пределами измерения</w:t>
            </w:r>
            <w:proofErr w:type="gramStart"/>
            <w:r w:rsidRPr="00E64D3F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</w:p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</w:rPr>
              <w:t>вх</w:t>
            </w:r>
            <w:proofErr w:type="spellEnd"/>
            <w:proofErr w:type="gramStart"/>
            <w:r w:rsidRPr="00E64D3F">
              <w:rPr>
                <w:rFonts w:ascii="Arial" w:hAnsi="Arial" w:cs="Arial"/>
                <w:sz w:val="20"/>
                <w:szCs w:val="20"/>
              </w:rPr>
              <w:t>.=</w:t>
            </w:r>
            <w:proofErr w:type="gramEnd"/>
            <w:r w:rsidRPr="00E64D3F">
              <w:rPr>
                <w:rFonts w:ascii="Arial" w:hAnsi="Arial" w:cs="Arial"/>
                <w:sz w:val="20"/>
                <w:szCs w:val="20"/>
              </w:rPr>
              <w:t xml:space="preserve">0-5 А, </w:t>
            </w: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</w:rPr>
              <w:t>вых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</w:rPr>
              <w:t>.=0-20мА.;</w:t>
            </w:r>
          </w:p>
        </w:tc>
        <w:tc>
          <w:tcPr>
            <w:tcW w:w="1423" w:type="dxa"/>
          </w:tcPr>
          <w:p w:rsidR="002D3023" w:rsidRPr="00E64D3F" w:rsidRDefault="002D3023" w:rsidP="00F737DA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1</w:t>
            </w:r>
            <w:r w:rsidR="00F737D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Датчики устанавливаются в ячейках фидеров и отходящих линий.</w:t>
            </w:r>
          </w:p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Количество определяется количеством фидеров и отходящих линий.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023" w:rsidRPr="00E64D3F" w:rsidTr="006419F4">
        <w:tc>
          <w:tcPr>
            <w:tcW w:w="602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230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 xml:space="preserve">Измерительные преобразователи переменного тока типа Е855С. Диапазон изменения выходного тока - от 0 до 20 мА. 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Диапазон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изме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</w:rPr>
              <w:t>р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ения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входного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напряжения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 0 </w:t>
            </w:r>
            <w:proofErr w:type="spellStart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>до</w:t>
            </w:r>
            <w:proofErr w:type="spellEnd"/>
            <w:r w:rsidRPr="00E64D3F">
              <w:rPr>
                <w:rFonts w:ascii="Arial" w:hAnsi="Arial" w:cs="Arial"/>
                <w:sz w:val="20"/>
                <w:szCs w:val="20"/>
                <w:lang w:val="en-US"/>
              </w:rPr>
              <w:t xml:space="preserve"> 125 В;</w:t>
            </w:r>
          </w:p>
        </w:tc>
        <w:tc>
          <w:tcPr>
            <w:tcW w:w="1423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Датчики устанавливаются в ячейках измерительных трансформаторов напряжения.</w:t>
            </w:r>
          </w:p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  <w:r w:rsidRPr="00E64D3F">
              <w:rPr>
                <w:rFonts w:ascii="Arial" w:hAnsi="Arial" w:cs="Arial"/>
                <w:sz w:val="20"/>
                <w:szCs w:val="20"/>
              </w:rPr>
              <w:t>Количество определяется количеством ТН.</w:t>
            </w:r>
          </w:p>
        </w:tc>
        <w:tc>
          <w:tcPr>
            <w:tcW w:w="2430" w:type="dxa"/>
          </w:tcPr>
          <w:p w:rsidR="002D3023" w:rsidRPr="00E64D3F" w:rsidRDefault="002D3023" w:rsidP="00E6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4D3F" w:rsidRPr="00E64D3F" w:rsidRDefault="00E64D3F" w:rsidP="00E64D3F">
      <w:pPr>
        <w:spacing w:after="0" w:line="250" w:lineRule="exact"/>
        <w:ind w:left="20" w:right="20" w:firstLine="560"/>
        <w:jc w:val="both"/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</w:pPr>
    </w:p>
    <w:p w:rsidR="00E64D3F" w:rsidRPr="00E64D3F" w:rsidRDefault="00E64D3F" w:rsidP="00E64D3F">
      <w:pPr>
        <w:spacing w:after="0" w:line="250" w:lineRule="exact"/>
        <w:ind w:left="20" w:right="20" w:firstLine="5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Указание в разделе 3 настоящего Технического задания конкретного производителя обусловлено потребностью обеспечения наилучшего взаимодействия закупаемого Товара с оборудованием, используемом Заказчиком и соответствует потребностям Заказчика, в целях которых производится закупка, являющихся определяющим фактором при установлении соответствующих требований.</w:t>
      </w:r>
    </w:p>
    <w:p w:rsidR="00E64D3F" w:rsidRPr="00E64D3F" w:rsidRDefault="00E64D3F" w:rsidP="00E64D3F">
      <w:pPr>
        <w:widowControl w:val="0"/>
        <w:spacing w:after="0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</w:p>
    <w:p w:rsidR="00E64D3F" w:rsidRPr="00E64D3F" w:rsidRDefault="00E64D3F" w:rsidP="00E64D3F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E64D3F">
        <w:rPr>
          <w:rFonts w:ascii="Times New Roman" w:eastAsia="Calibri" w:hAnsi="Times New Roman" w:cs="Times New Roman"/>
          <w:b/>
          <w:sz w:val="21"/>
          <w:szCs w:val="21"/>
        </w:rPr>
        <w:t>4. Общие технические требования к поставляемому Товару.</w:t>
      </w:r>
    </w:p>
    <w:p w:rsidR="00E64D3F" w:rsidRPr="00E64D3F" w:rsidRDefault="00E64D3F" w:rsidP="00E64D3F">
      <w:pPr>
        <w:widowControl w:val="0"/>
        <w:numPr>
          <w:ilvl w:val="0"/>
          <w:numId w:val="1"/>
        </w:numPr>
        <w:spacing w:after="0" w:line="250" w:lineRule="exact"/>
        <w:ind w:right="120"/>
        <w:jc w:val="both"/>
        <w:rPr>
          <w:rFonts w:ascii="Times New Roman" w:eastAsia="Times New Roman" w:hAnsi="Times New Roman" w:cs="Times New Roman"/>
          <w:vanish/>
          <w:sz w:val="21"/>
          <w:szCs w:val="21"/>
          <w:lang w:eastAsia="ru-RU"/>
        </w:rPr>
      </w:pPr>
    </w:p>
    <w:p w:rsidR="00E64D3F" w:rsidRPr="00E64D3F" w:rsidRDefault="00E64D3F" w:rsidP="00E64D3F">
      <w:pPr>
        <w:widowControl w:val="0"/>
        <w:numPr>
          <w:ilvl w:val="0"/>
          <w:numId w:val="1"/>
        </w:numPr>
        <w:spacing w:after="0" w:line="250" w:lineRule="exact"/>
        <w:ind w:right="120"/>
        <w:jc w:val="both"/>
        <w:rPr>
          <w:rFonts w:ascii="Times New Roman" w:eastAsia="Times New Roman" w:hAnsi="Times New Roman" w:cs="Times New Roman"/>
          <w:vanish/>
          <w:sz w:val="21"/>
          <w:szCs w:val="21"/>
          <w:lang w:eastAsia="ru-RU"/>
        </w:rPr>
      </w:pPr>
    </w:p>
    <w:p w:rsidR="00E64D3F" w:rsidRPr="00E64D3F" w:rsidRDefault="00E64D3F" w:rsidP="00E64D3F">
      <w:pPr>
        <w:widowControl w:val="0"/>
        <w:numPr>
          <w:ilvl w:val="0"/>
          <w:numId w:val="1"/>
        </w:numPr>
        <w:spacing w:after="0" w:line="250" w:lineRule="exact"/>
        <w:ind w:right="120"/>
        <w:jc w:val="both"/>
        <w:rPr>
          <w:rFonts w:ascii="Times New Roman" w:eastAsia="Times New Roman" w:hAnsi="Times New Roman" w:cs="Times New Roman"/>
          <w:vanish/>
          <w:sz w:val="21"/>
          <w:szCs w:val="21"/>
          <w:lang w:eastAsia="ru-RU"/>
        </w:rPr>
      </w:pPr>
    </w:p>
    <w:p w:rsidR="00E64D3F" w:rsidRPr="00E64D3F" w:rsidRDefault="00E64D3F" w:rsidP="00E64D3F">
      <w:pPr>
        <w:widowControl w:val="0"/>
        <w:numPr>
          <w:ilvl w:val="0"/>
          <w:numId w:val="1"/>
        </w:numPr>
        <w:spacing w:after="0" w:line="250" w:lineRule="exact"/>
        <w:ind w:right="120"/>
        <w:jc w:val="both"/>
        <w:rPr>
          <w:rFonts w:ascii="Times New Roman" w:eastAsia="Times New Roman" w:hAnsi="Times New Roman" w:cs="Times New Roman"/>
          <w:vanish/>
          <w:sz w:val="21"/>
          <w:szCs w:val="21"/>
          <w:lang w:eastAsia="ru-RU"/>
        </w:rPr>
      </w:pPr>
    </w:p>
    <w:p w:rsidR="00E64D3F" w:rsidRPr="00E64D3F" w:rsidRDefault="00E64D3F" w:rsidP="00E64D3F">
      <w:pPr>
        <w:widowControl w:val="0"/>
        <w:numPr>
          <w:ilvl w:val="1"/>
          <w:numId w:val="1"/>
        </w:numPr>
        <w:spacing w:after="0" w:line="250" w:lineRule="exact"/>
        <w:ind w:right="120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Товар должен быть пригоден для использования в соответствии со своим назначением и соответствовать функциональным характеристикам, установленным производителем для поставляемого Товара. </w:t>
      </w:r>
      <w:proofErr w:type="gramStart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Поставляемый Товар должен быть новым (не восстановленным, не отремонтированным, не бывшим в употреблении), промышленного производства, смонтированным из новых деталей без использования бывших в употреблении элементов, сертифицированным (Сертификат соответствия (РОСС RU), не иметь дефектов в конструкции, материалах и при функционировании в процессе эксплуатации.</w:t>
      </w:r>
      <w:proofErr w:type="gramEnd"/>
    </w:p>
    <w:p w:rsidR="00E64D3F" w:rsidRPr="00E64D3F" w:rsidRDefault="00E64D3F" w:rsidP="00E64D3F">
      <w:pPr>
        <w:widowControl w:val="0"/>
        <w:numPr>
          <w:ilvl w:val="1"/>
          <w:numId w:val="1"/>
        </w:numPr>
        <w:spacing w:after="0" w:line="250" w:lineRule="exact"/>
        <w:ind w:right="120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Копии сертификатов соответствия, заверенные печатью Поставщика (при наличии печати), должны входить в комплект поставки.</w:t>
      </w:r>
    </w:p>
    <w:p w:rsidR="00E64D3F" w:rsidRPr="00E64D3F" w:rsidRDefault="00E64D3F" w:rsidP="00E64D3F">
      <w:pPr>
        <w:widowControl w:val="0"/>
        <w:numPr>
          <w:ilvl w:val="1"/>
          <w:numId w:val="1"/>
        </w:numPr>
        <w:spacing w:after="0" w:line="250" w:lineRule="exact"/>
        <w:ind w:right="120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Товар должен быть свободным от прав на них третьих лиц и других обременений.</w:t>
      </w:r>
    </w:p>
    <w:p w:rsidR="00E64D3F" w:rsidRPr="00E64D3F" w:rsidRDefault="00E64D3F" w:rsidP="00E64D3F">
      <w:pPr>
        <w:widowControl w:val="0"/>
        <w:numPr>
          <w:ilvl w:val="1"/>
          <w:numId w:val="1"/>
        </w:numPr>
        <w:spacing w:after="0" w:line="250" w:lineRule="exact"/>
        <w:ind w:right="120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Товар, в отношении которого уполномоченным федеральным органом исполнительной власти установлены требования энергетической эффективности, должен соответствовать установленным требованиям энергетической эффективности, а </w:t>
      </w:r>
      <w:proofErr w:type="gramStart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товары</w:t>
      </w:r>
      <w:proofErr w:type="gramEnd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для которых уполномоченным федеральным органом исполнительной власти определены классы энергетической эффективности должны иметь класс энергетической эффективности не ниже класса «А», если это предусмотрено законодательством Российской Федерации.</w:t>
      </w:r>
    </w:p>
    <w:p w:rsidR="00E64D3F" w:rsidRPr="00E64D3F" w:rsidRDefault="00E64D3F" w:rsidP="00E64D3F">
      <w:pPr>
        <w:spacing w:after="0" w:line="250" w:lineRule="exact"/>
        <w:ind w:left="120" w:right="120" w:firstLine="58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Поставка Товара должна быть осуществлена в упаковке, соответствующей стандарту производителя Товара и обеспечивающей сохранность Товара во время складирования, транспортировки и отгрузки, в том числе требованиям технического регламента Таможенного союза </w:t>
      </w:r>
      <w:proofErr w:type="gramStart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ТР</w:t>
      </w:r>
      <w:proofErr w:type="gramEnd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ТС 005/2011 «О безопасности упаковки».</w:t>
      </w:r>
    </w:p>
    <w:p w:rsidR="00E64D3F" w:rsidRPr="00E64D3F" w:rsidRDefault="00E64D3F" w:rsidP="00E64D3F">
      <w:pPr>
        <w:widowControl w:val="0"/>
        <w:numPr>
          <w:ilvl w:val="1"/>
          <w:numId w:val="1"/>
        </w:numPr>
        <w:spacing w:after="0" w:line="250" w:lineRule="exact"/>
        <w:ind w:right="120" w:firstLine="70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Маркировка Товара должна содержать: наименование изделия, наименование фирм</w:t>
      </w:r>
      <w:proofErr w:type="gramStart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ы-</w:t>
      </w:r>
      <w:proofErr w:type="gramEnd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изготовителя, наименование страны изготовителя, юридический адрес изготовителя, дату выпуска и гарантийный срок службы/хранения/эксплуатации. Маркировка упаковки должна строго соответствовать маркировке товара. Упаковка должна гарантировать сохранность товара при транспортировке, погрузочно-разгрузочных работах и хранении. Не допускается наличие на упаковке следов внешних воздействий (механические повреждения, замятия, разрывы).</w:t>
      </w:r>
    </w:p>
    <w:p w:rsidR="00E64D3F" w:rsidRPr="00E64D3F" w:rsidRDefault="00E64D3F" w:rsidP="00E64D3F">
      <w:pPr>
        <w:widowControl w:val="0"/>
        <w:numPr>
          <w:ilvl w:val="1"/>
          <w:numId w:val="1"/>
        </w:numPr>
        <w:spacing w:after="0" w:line="250" w:lineRule="exact"/>
        <w:ind w:right="120" w:firstLine="70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Поставщик не менее чем за 24 (двадцать четыре) часа до предполагаемой даты и времени поставки Товара должен направить Заказчику уведомление о предстоящей поставке с указанием марки и номера автомобиля, фамилий водителя и сопровождающего, даты и периода времени прибытия </w:t>
      </w:r>
      <w:proofErr w:type="gramStart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в место поставки</w:t>
      </w:r>
      <w:proofErr w:type="gramEnd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, указанное Заказчиком.</w:t>
      </w:r>
    </w:p>
    <w:p w:rsidR="00E64D3F" w:rsidRPr="00E64D3F" w:rsidRDefault="00E64D3F" w:rsidP="00E64D3F">
      <w:pPr>
        <w:spacing w:after="0" w:line="250" w:lineRule="exact"/>
        <w:ind w:left="20" w:right="20" w:firstLine="5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Уведомление Поставщика о предстоящей поставке Товара может направляться Заказчику факсимильной связью, почтой, электронной почтой или нарочным.</w:t>
      </w:r>
    </w:p>
    <w:p w:rsidR="00E64D3F" w:rsidRPr="00E64D3F" w:rsidRDefault="00E64D3F" w:rsidP="00E64D3F">
      <w:pPr>
        <w:spacing w:after="0" w:line="250" w:lineRule="exact"/>
        <w:ind w:left="20" w:right="20" w:firstLine="5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Датой получения заказчиком уведомления Поставщика о предстоящей поставке Товара считается: при отправлении почтой - день фактического получения, подтвержденный отметкой почты, при отправлении факсимильной связью - день отправления, при отправлении электронной почтой - день отправления сообщения, при доставке нарочным - день фактического получения.</w:t>
      </w:r>
    </w:p>
    <w:p w:rsidR="00E64D3F" w:rsidRPr="00E64D3F" w:rsidRDefault="00E64D3F" w:rsidP="00E64D3F">
      <w:pPr>
        <w:widowControl w:val="0"/>
        <w:numPr>
          <w:ilvl w:val="1"/>
          <w:numId w:val="1"/>
        </w:numPr>
        <w:spacing w:after="0" w:line="250" w:lineRule="exact"/>
        <w:ind w:right="20" w:firstLine="70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Сдача Товара Поставщиком, и приемка его Заказчиком производится в соответствии с законодательством Российской Федерации. Заказчик совершает все необходимые действия, обеспечивающие принятие товаров, поставленных в соответствии с Техническим заданием, Товары должны быть осмотрены, проверено количество и качество принятых Товаров, о выявленных несоответствиях или недостатках Товара Заказчик незамедлительно уведомляет Поставщика.</w:t>
      </w:r>
    </w:p>
    <w:p w:rsidR="00E64D3F" w:rsidRPr="00E64D3F" w:rsidRDefault="00E64D3F" w:rsidP="00E64D3F">
      <w:pPr>
        <w:widowControl w:val="0"/>
        <w:numPr>
          <w:ilvl w:val="1"/>
          <w:numId w:val="1"/>
        </w:numPr>
        <w:spacing w:after="0" w:line="250" w:lineRule="exact"/>
        <w:ind w:right="20" w:firstLine="70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Поставщик гарантирует, что качество поставляемого Товара соответствует характеристикам, указанным в настоящем техническом задании.</w:t>
      </w:r>
    </w:p>
    <w:p w:rsidR="00E64D3F" w:rsidRPr="00E64D3F" w:rsidRDefault="00E64D3F" w:rsidP="00E64D3F">
      <w:pPr>
        <w:widowControl w:val="0"/>
        <w:numPr>
          <w:ilvl w:val="1"/>
          <w:numId w:val="1"/>
        </w:numPr>
        <w:spacing w:after="0" w:line="250" w:lineRule="exact"/>
        <w:ind w:right="20" w:firstLine="70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На поставляемый товар Поставщик предоставляет гарантию качества производителя товара и гарантию качества Поставщика (но не менее срока гарантии качества производителя товара).</w:t>
      </w:r>
    </w:p>
    <w:p w:rsidR="00E64D3F" w:rsidRPr="00E64D3F" w:rsidRDefault="00E64D3F" w:rsidP="00E64D3F">
      <w:pPr>
        <w:widowControl w:val="0"/>
        <w:numPr>
          <w:ilvl w:val="1"/>
          <w:numId w:val="1"/>
        </w:numPr>
        <w:spacing w:after="0" w:line="250" w:lineRule="exact"/>
        <w:ind w:right="20" w:firstLine="70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Гарантийный срок Поставщика на поставляемый Товар предоставляется </w:t>
      </w:r>
      <w:proofErr w:type="gramStart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с даты подписания</w:t>
      </w:r>
      <w:proofErr w:type="gramEnd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акта приемки-передачи Товара</w:t>
      </w:r>
      <w:r w:rsidRPr="00E64D3F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не менее 12 месяцев, если иное не предусмотрено документацией завода-изготовителя.</w:t>
      </w:r>
    </w:p>
    <w:p w:rsidR="00E64D3F" w:rsidRPr="00E64D3F" w:rsidRDefault="00E64D3F" w:rsidP="00E64D3F">
      <w:pPr>
        <w:spacing w:after="0" w:line="250" w:lineRule="exact"/>
        <w:ind w:left="20" w:right="20" w:firstLine="5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Период предоставления в полном объеме гарантии качества производителя поставляемого Товара должен включать в себя гарантийный срок хранения Товара, предоставленный Поставщиком.</w:t>
      </w:r>
    </w:p>
    <w:p w:rsidR="00E64D3F" w:rsidRPr="00E64D3F" w:rsidRDefault="00E64D3F" w:rsidP="00E64D3F">
      <w:pPr>
        <w:spacing w:after="0" w:line="250" w:lineRule="exact"/>
        <w:ind w:left="20" w:right="20" w:firstLine="5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В период гарантийного срока Поставщик обязуется за свой счёт производить замену Товара в соответствии с требованиями законодательства Российской Федерации на соответствующий по качеству условиям Технического задания.</w:t>
      </w:r>
      <w:proofErr w:type="gramEnd"/>
    </w:p>
    <w:p w:rsidR="00E64D3F" w:rsidRPr="00E64D3F" w:rsidRDefault="00E64D3F" w:rsidP="00E64D3F">
      <w:pPr>
        <w:spacing w:after="0" w:line="250" w:lineRule="exact"/>
        <w:ind w:left="20" w:right="20" w:firstLine="5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4.11. </w:t>
      </w:r>
      <w:proofErr w:type="gramStart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Цена включает в себя: все расходы, связанные с поставкой товара, все расходы на перевозку, страхование, в том числе уплату налогов, пошлин, сборов, расходы по оплате стоимости сторонних организаций и третьих лиц и других обязательных платежей, которые необходимо выплатить при исполнении договора, а также стоимость всех товаров, выполнение всех сопутствующих работ, включая НДС;</w:t>
      </w:r>
      <w:proofErr w:type="gramEnd"/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стоимость транспортировки товаров, включая сопутствующие расходы по хранению, страхованию, оплате таможенных пошлин, налогов и сборов; стоимость погрузо-разгрузочных работ; стоимость доставки до места поставки; стоимость тары, упаковки, а также приспособлений, необходимых для передачи товара; стоимость вывоза транспортной упаковки; сервисные услуги.</w:t>
      </w:r>
    </w:p>
    <w:p w:rsidR="00E64D3F" w:rsidRPr="00E64D3F" w:rsidRDefault="00E64D3F" w:rsidP="00E64D3F">
      <w:pPr>
        <w:spacing w:after="0" w:line="250" w:lineRule="exact"/>
        <w:ind w:left="20" w:right="20" w:firstLine="56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E64D3F">
        <w:rPr>
          <w:rFonts w:ascii="Times New Roman" w:eastAsia="Times New Roman" w:hAnsi="Times New Roman" w:cs="Times New Roman"/>
          <w:sz w:val="21"/>
          <w:szCs w:val="21"/>
          <w:lang w:eastAsia="ru-RU"/>
        </w:rPr>
        <w:t>4.12. На следующий день со дня подписания Договора Поставщик должен назначить приказом (распоряжением) ответственное для координации и согласования с Заказчиком хода исполнения договора и решения иных вопросов, связанных с исполнением договора, о чем направить Заказчику официальное письменное уведомление. В уведомлении должны содержаться: Ф.И.О. Представителей, занимаемая у Поставщика должность, срок полномочий, номер и дата распорядительного документа. В уведомлении также должны содержаться номера контактных телефонов, факса, электронные адреса.</w:t>
      </w:r>
    </w:p>
    <w:p w:rsidR="00E64D3F" w:rsidRPr="00E64D3F" w:rsidRDefault="00E64D3F" w:rsidP="00E64D3F">
      <w:pPr>
        <w:widowControl w:val="0"/>
        <w:spacing w:after="0" w:line="240" w:lineRule="auto"/>
        <w:ind w:left="708" w:firstLine="708"/>
        <w:rPr>
          <w:rFonts w:ascii="Times New Roman" w:eastAsia="Calibri" w:hAnsi="Times New Roman" w:cs="Times New Roman"/>
        </w:rPr>
      </w:pPr>
    </w:p>
    <w:p w:rsidR="00E64D3F" w:rsidRPr="00E64D3F" w:rsidRDefault="00E64D3F" w:rsidP="00E64D3F">
      <w:pPr>
        <w:widowControl w:val="0"/>
        <w:spacing w:after="0" w:line="240" w:lineRule="auto"/>
        <w:ind w:left="708" w:firstLine="708"/>
        <w:rPr>
          <w:rFonts w:ascii="Times New Roman" w:eastAsia="Calibri" w:hAnsi="Times New Roman" w:cs="Times New Roman"/>
        </w:rPr>
      </w:pPr>
    </w:p>
    <w:p w:rsidR="00E64D3F" w:rsidRPr="00E64D3F" w:rsidRDefault="00E64D3F" w:rsidP="00E64D3F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</w:rPr>
      </w:pPr>
    </w:p>
    <w:sectPr w:rsidR="00E64D3F" w:rsidRPr="00E64D3F" w:rsidSect="00736BB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F6DAB"/>
    <w:multiLevelType w:val="multilevel"/>
    <w:tmpl w:val="5828614E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B0"/>
    <w:rsid w:val="002421AA"/>
    <w:rsid w:val="002D3023"/>
    <w:rsid w:val="002D72B3"/>
    <w:rsid w:val="003B3198"/>
    <w:rsid w:val="004375D0"/>
    <w:rsid w:val="00463F00"/>
    <w:rsid w:val="004D6097"/>
    <w:rsid w:val="004F5639"/>
    <w:rsid w:val="00651A22"/>
    <w:rsid w:val="00B1584B"/>
    <w:rsid w:val="00D42D5C"/>
    <w:rsid w:val="00D5448C"/>
    <w:rsid w:val="00D91EB0"/>
    <w:rsid w:val="00E64D3F"/>
    <w:rsid w:val="00F7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6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6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F4247-EA36-4CAA-8A2F-60C2A670E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1223</Words>
  <Characters>6973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Патрикеев Евгений Борисович</dc:creator>
  <cp:lastModifiedBy>Соболев Борис</cp:lastModifiedBy>
  <cp:revision>2</cp:revision>
  <dcterms:created xsi:type="dcterms:W3CDTF">2018-09-18T05:55:00Z</dcterms:created>
  <dcterms:modified xsi:type="dcterms:W3CDTF">2018-09-18T05:55:00Z</dcterms:modified>
</cp:coreProperties>
</file>